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0E" w:rsidRPr="00541D21" w:rsidRDefault="004B48ED">
      <w:pPr>
        <w:rPr>
          <w:rFonts w:ascii="Times New Roman" w:hAnsi="Times New Roman" w:cs="Times New Roman"/>
          <w:b/>
          <w:sz w:val="24"/>
          <w:szCs w:val="24"/>
        </w:rPr>
      </w:pPr>
      <w:r w:rsidRPr="00541D21">
        <w:rPr>
          <w:rFonts w:ascii="Times New Roman" w:hAnsi="Times New Roman" w:cs="Times New Roman"/>
          <w:b/>
          <w:sz w:val="24"/>
          <w:szCs w:val="24"/>
        </w:rPr>
        <w:t>Розничные продажи маркированных ЛП.</w:t>
      </w:r>
    </w:p>
    <w:p w:rsidR="004B48ED" w:rsidRPr="00541D21" w:rsidRDefault="004B48ED" w:rsidP="004B48ED">
      <w:pPr>
        <w:jc w:val="both"/>
        <w:rPr>
          <w:rFonts w:ascii="Times New Roman" w:hAnsi="Times New Roman" w:cs="Times New Roman"/>
          <w:sz w:val="24"/>
          <w:szCs w:val="24"/>
        </w:rPr>
      </w:pPr>
      <w:r w:rsidRPr="00541D2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proofErr w:type="gramStart"/>
      <w:r w:rsidRPr="00541D21">
        <w:rPr>
          <w:rFonts w:ascii="Times New Roman" w:hAnsi="Times New Roman" w:cs="Times New Roman"/>
          <w:sz w:val="24"/>
          <w:szCs w:val="24"/>
        </w:rPr>
        <w:t>ОКСи:РМК</w:t>
      </w:r>
      <w:proofErr w:type="spellEnd"/>
      <w:proofErr w:type="gramEnd"/>
      <w:r w:rsidRPr="00541D21">
        <w:rPr>
          <w:rFonts w:ascii="Times New Roman" w:hAnsi="Times New Roman" w:cs="Times New Roman"/>
          <w:sz w:val="24"/>
          <w:szCs w:val="24"/>
        </w:rPr>
        <w:t xml:space="preserve"> при выборе ЛП с серией имеющей признак «Партия имеет маркировку МДЛП» необходимо с помощью сканера поддерживающего двухмерные </w:t>
      </w:r>
      <w:proofErr w:type="spellStart"/>
      <w:r w:rsidRPr="00541D21">
        <w:rPr>
          <w:rFonts w:ascii="Times New Roman" w:hAnsi="Times New Roman" w:cs="Times New Roman"/>
          <w:sz w:val="24"/>
          <w:szCs w:val="24"/>
        </w:rPr>
        <w:t>штрихкоды</w:t>
      </w:r>
      <w:proofErr w:type="spellEnd"/>
      <w:r w:rsidRPr="00541D21">
        <w:rPr>
          <w:rFonts w:ascii="Times New Roman" w:hAnsi="Times New Roman" w:cs="Times New Roman"/>
          <w:sz w:val="24"/>
          <w:szCs w:val="24"/>
        </w:rPr>
        <w:t xml:space="preserve"> формата 2D </w:t>
      </w:r>
      <w:proofErr w:type="spellStart"/>
      <w:r w:rsidRPr="00541D21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541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D21">
        <w:rPr>
          <w:rFonts w:ascii="Times New Roman" w:hAnsi="Times New Roman" w:cs="Times New Roman"/>
          <w:sz w:val="24"/>
          <w:szCs w:val="24"/>
        </w:rPr>
        <w:t>Matrix</w:t>
      </w:r>
      <w:proofErr w:type="spellEnd"/>
      <w:r w:rsidRPr="00541D21">
        <w:rPr>
          <w:rFonts w:ascii="Times New Roman" w:hAnsi="Times New Roman" w:cs="Times New Roman"/>
          <w:sz w:val="24"/>
          <w:szCs w:val="24"/>
        </w:rPr>
        <w:t xml:space="preserve"> считать упаковку </w:t>
      </w:r>
    </w:p>
    <w:p w:rsidR="004B48ED" w:rsidRPr="00541D21" w:rsidRDefault="00124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66.75pt" o:bordertopcolor="this" o:borderleftcolor="this" o:borderbottomcolor="this" o:borderrightcolor="this">
            <v:imagedata r:id="rId6" o:title="рмк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7619E" w:rsidRDefault="00D7619E">
      <w:pPr>
        <w:rPr>
          <w:rFonts w:ascii="Times New Roman" w:hAnsi="Times New Roman" w:cs="Times New Roman"/>
          <w:sz w:val="24"/>
          <w:szCs w:val="24"/>
        </w:rPr>
      </w:pPr>
      <w:r w:rsidRPr="00541D21">
        <w:rPr>
          <w:rFonts w:ascii="Times New Roman" w:hAnsi="Times New Roman" w:cs="Times New Roman"/>
          <w:sz w:val="24"/>
          <w:szCs w:val="24"/>
        </w:rPr>
        <w:t>После синхронизации в УАС передается чек с номером отсканированной упаковки.</w:t>
      </w:r>
    </w:p>
    <w:p w:rsidR="00D7619E" w:rsidRPr="00541D21" w:rsidRDefault="00D7619E">
      <w:pPr>
        <w:rPr>
          <w:rFonts w:ascii="Times New Roman" w:hAnsi="Times New Roman" w:cs="Times New Roman"/>
          <w:sz w:val="24"/>
          <w:szCs w:val="24"/>
        </w:rPr>
      </w:pPr>
      <w:r w:rsidRPr="00541D21">
        <w:rPr>
          <w:rFonts w:ascii="Times New Roman" w:hAnsi="Times New Roman" w:cs="Times New Roman"/>
          <w:sz w:val="24"/>
          <w:szCs w:val="24"/>
        </w:rPr>
        <w:t xml:space="preserve"> </w:t>
      </w:r>
      <w:r w:rsidR="0012445A">
        <w:rPr>
          <w:rFonts w:ascii="Times New Roman" w:hAnsi="Times New Roman" w:cs="Times New Roman"/>
          <w:sz w:val="24"/>
          <w:szCs w:val="24"/>
        </w:rPr>
        <w:pict>
          <v:shape id="_x0000_i1026" type="#_x0000_t75" style="width:468pt;height:259.5pt" o:bordertopcolor="this" o:borderleftcolor="this" o:borderbottomcolor="this" o:borderrightcolor="this">
            <v:imagedata r:id="rId7" o:title="1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Pr="00541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19E" w:rsidRPr="00541D21" w:rsidRDefault="00807696">
      <w:pPr>
        <w:rPr>
          <w:rFonts w:ascii="Times New Roman" w:hAnsi="Times New Roman" w:cs="Times New Roman"/>
          <w:sz w:val="24"/>
          <w:szCs w:val="24"/>
        </w:rPr>
      </w:pPr>
      <w:r w:rsidRPr="00541D21">
        <w:rPr>
          <w:rFonts w:ascii="Times New Roman" w:hAnsi="Times New Roman" w:cs="Times New Roman"/>
          <w:sz w:val="24"/>
          <w:szCs w:val="24"/>
        </w:rPr>
        <w:lastRenderedPageBreak/>
        <w:t>Далее при закрытии кассовой смены сформируется Отчет о розничных продажах на основании которого оформляется уведомление о розничных продажах промаркированного</w:t>
      </w:r>
    </w:p>
    <w:p w:rsidR="00807696" w:rsidRPr="00541D21" w:rsidRDefault="00124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type="#_x0000_t75" style="width:481.5pt;height:115.5pt" o:bordertopcolor="this" o:borderleftcolor="this" o:borderbottomcolor="this" o:borderrightcolor="this">
            <v:imagedata r:id="rId8" o:title="2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7619E" w:rsidRPr="00541D21" w:rsidRDefault="00807696">
      <w:pPr>
        <w:rPr>
          <w:rFonts w:ascii="Times New Roman" w:hAnsi="Times New Roman" w:cs="Times New Roman"/>
          <w:sz w:val="24"/>
          <w:szCs w:val="24"/>
        </w:rPr>
      </w:pPr>
      <w:r w:rsidRPr="00541D21">
        <w:rPr>
          <w:rFonts w:ascii="Times New Roman" w:hAnsi="Times New Roman" w:cs="Times New Roman"/>
          <w:sz w:val="24"/>
          <w:szCs w:val="24"/>
        </w:rPr>
        <w:t>Созданное уведомление необходимо передать в ИС МДЛП</w:t>
      </w:r>
    </w:p>
    <w:p w:rsidR="00807696" w:rsidRPr="00541D21" w:rsidRDefault="00124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8" type="#_x0000_t75" style="width:480.75pt;height:101.25pt" o:bordertopcolor="this" o:borderleftcolor="this" o:borderbottomcolor="this" o:borderrightcolor="this">
            <v:imagedata r:id="rId9" o:title="3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9F7C41" w:rsidRDefault="009F7C41" w:rsidP="009F7C41">
      <w:pPr>
        <w:rPr>
          <w:rFonts w:ascii="Times New Roman" w:hAnsi="Times New Roman" w:cs="Times New Roman"/>
          <w:b/>
          <w:sz w:val="24"/>
          <w:szCs w:val="24"/>
        </w:rPr>
      </w:pPr>
      <w:r w:rsidRPr="0012445A">
        <w:rPr>
          <w:rFonts w:ascii="Times New Roman" w:hAnsi="Times New Roman" w:cs="Times New Roman"/>
          <w:b/>
          <w:sz w:val="24"/>
          <w:szCs w:val="24"/>
        </w:rPr>
        <w:t>* Данный функционал изменен на пряму</w:t>
      </w:r>
      <w:r w:rsidR="008352A7" w:rsidRPr="0012445A">
        <w:rPr>
          <w:rFonts w:ascii="Times New Roman" w:hAnsi="Times New Roman" w:cs="Times New Roman"/>
          <w:b/>
          <w:sz w:val="24"/>
          <w:szCs w:val="24"/>
        </w:rPr>
        <w:t>ю</w:t>
      </w:r>
      <w:r w:rsidRPr="0012445A">
        <w:rPr>
          <w:rFonts w:ascii="Times New Roman" w:hAnsi="Times New Roman" w:cs="Times New Roman"/>
          <w:b/>
          <w:sz w:val="24"/>
          <w:szCs w:val="24"/>
        </w:rPr>
        <w:t xml:space="preserve"> передачу данных через ОФД</w:t>
      </w:r>
    </w:p>
    <w:p w:rsidR="0012445A" w:rsidRPr="0012445A" w:rsidRDefault="0012445A" w:rsidP="009F7C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41" type="#_x0000_t75" style="width:297.75pt;height:600pt" o:bordertopcolor="this" o:borderleftcolor="this" o:borderbottomcolor="this" o:borderrightcolor="this">
            <v:imagedata r:id="rId10" o:title="16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bookmarkStart w:id="0" w:name="_GoBack"/>
      <w:bookmarkEnd w:id="0"/>
    </w:p>
    <w:p w:rsidR="00807696" w:rsidRPr="00541D21" w:rsidRDefault="00807696" w:rsidP="006929DF">
      <w:pPr>
        <w:rPr>
          <w:rFonts w:ascii="Times New Roman" w:hAnsi="Times New Roman" w:cs="Times New Roman"/>
          <w:b/>
          <w:sz w:val="24"/>
          <w:szCs w:val="24"/>
        </w:rPr>
      </w:pPr>
      <w:r w:rsidRPr="00541D21">
        <w:rPr>
          <w:rFonts w:ascii="Times New Roman" w:hAnsi="Times New Roman" w:cs="Times New Roman"/>
          <w:b/>
          <w:sz w:val="24"/>
          <w:szCs w:val="24"/>
        </w:rPr>
        <w:t xml:space="preserve">Перемещение товаров </w:t>
      </w:r>
    </w:p>
    <w:p w:rsidR="00DC7CCD" w:rsidRPr="00541D21" w:rsidRDefault="00807696" w:rsidP="006929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D21">
        <w:rPr>
          <w:rFonts w:ascii="Times New Roman" w:hAnsi="Times New Roman" w:cs="Times New Roman"/>
          <w:sz w:val="24"/>
          <w:szCs w:val="24"/>
        </w:rPr>
        <w:t>При перемещении ЛП между местами деятельности организации или на места ответственного хранения необходимо оформить уведомление о перемещении лекарственных препаратов, оформляется на основании документа перемещение товаров.</w:t>
      </w:r>
      <w:r w:rsidR="00DC7CCD" w:rsidRPr="00541D21">
        <w:rPr>
          <w:rFonts w:ascii="Times New Roman" w:hAnsi="Times New Roman" w:cs="Times New Roman"/>
          <w:sz w:val="24"/>
          <w:szCs w:val="24"/>
        </w:rPr>
        <w:t xml:space="preserve"> Места деятельности организации должны быть указаны в разделе </w:t>
      </w:r>
      <w:r w:rsidR="00DC7CCD" w:rsidRPr="00541D21">
        <w:rPr>
          <w:rFonts w:ascii="Times New Roman" w:hAnsi="Times New Roman" w:cs="Times New Roman"/>
          <w:bCs/>
          <w:sz w:val="24"/>
          <w:szCs w:val="24"/>
        </w:rPr>
        <w:t>Места деятельности</w:t>
      </w:r>
      <w:r w:rsidR="00DC7CCD" w:rsidRPr="00541D21">
        <w:rPr>
          <w:rFonts w:ascii="Times New Roman" w:hAnsi="Times New Roman" w:cs="Times New Roman"/>
          <w:sz w:val="24"/>
          <w:szCs w:val="24"/>
        </w:rPr>
        <w:t xml:space="preserve"> в </w:t>
      </w:r>
      <w:r w:rsidR="00DC7CCD" w:rsidRPr="00541D21">
        <w:rPr>
          <w:rFonts w:ascii="Times New Roman" w:hAnsi="Times New Roman" w:cs="Times New Roman"/>
          <w:iCs/>
          <w:sz w:val="24"/>
          <w:szCs w:val="24"/>
        </w:rPr>
        <w:t>Личном кабинете</w:t>
      </w:r>
      <w:r w:rsidR="00DC7CCD" w:rsidRPr="00541D21">
        <w:rPr>
          <w:rFonts w:ascii="Times New Roman" w:hAnsi="Times New Roman" w:cs="Times New Roman"/>
          <w:sz w:val="24"/>
          <w:szCs w:val="24"/>
        </w:rPr>
        <w:t xml:space="preserve"> Системы.</w:t>
      </w:r>
    </w:p>
    <w:p w:rsidR="00DC7CCD" w:rsidRPr="00541D21" w:rsidRDefault="00DC7CCD" w:rsidP="006929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7696" w:rsidRPr="00541D21" w:rsidRDefault="0012445A" w:rsidP="006929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9" type="#_x0000_t75" style="width:482.25pt;height:249.75pt" o:bordertopcolor="this" o:borderleftcolor="this" o:borderbottomcolor="this" o:borderrightcolor="this">
            <v:imagedata r:id="rId11" o:title="5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C7CCD" w:rsidRPr="00541D21" w:rsidRDefault="00DC7CCD" w:rsidP="006929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D21">
        <w:rPr>
          <w:rFonts w:ascii="Times New Roman" w:hAnsi="Times New Roman" w:cs="Times New Roman"/>
          <w:sz w:val="24"/>
          <w:szCs w:val="24"/>
        </w:rPr>
        <w:t xml:space="preserve">Далее в рабочем месте Панель </w:t>
      </w:r>
      <w:r w:rsidR="008352A7" w:rsidRPr="00541D21">
        <w:rPr>
          <w:rFonts w:ascii="Times New Roman" w:hAnsi="Times New Roman" w:cs="Times New Roman"/>
          <w:sz w:val="24"/>
          <w:szCs w:val="24"/>
        </w:rPr>
        <w:t>маркировки. МДЛП</w:t>
      </w:r>
      <w:r w:rsidRPr="00541D21">
        <w:rPr>
          <w:rFonts w:ascii="Times New Roman" w:hAnsi="Times New Roman" w:cs="Times New Roman"/>
          <w:sz w:val="24"/>
          <w:szCs w:val="24"/>
        </w:rPr>
        <w:t xml:space="preserve"> </w:t>
      </w:r>
      <w:r w:rsidR="005727BE" w:rsidRPr="00541D21">
        <w:rPr>
          <w:rFonts w:ascii="Times New Roman" w:hAnsi="Times New Roman" w:cs="Times New Roman"/>
          <w:sz w:val="24"/>
          <w:szCs w:val="24"/>
        </w:rPr>
        <w:t>на основании документа создаем уведомление о перемещении ЛП</w:t>
      </w:r>
    </w:p>
    <w:p w:rsidR="005727BE" w:rsidRPr="00541D21" w:rsidRDefault="0012445A" w:rsidP="006929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0" type="#_x0000_t75" style="width:481.5pt;height:108pt" o:bordertopcolor="this" o:borderleftcolor="this" o:borderbottomcolor="this" o:borderrightcolor="this">
            <v:imagedata r:id="rId12" o:title="6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727BE" w:rsidRPr="00541D21" w:rsidRDefault="005727BE" w:rsidP="006929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3ADD" w:rsidRPr="00541D21" w:rsidRDefault="0012445A" w:rsidP="00903A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1" type="#_x0000_t75" style="width:481.5pt;height:115.5pt" o:bordertopcolor="this" o:borderleftcolor="this" o:borderbottomcolor="this" o:borderrightcolor="this">
            <v:imagedata r:id="rId13" o:title="8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903ADD" w:rsidRPr="00541D21" w:rsidRDefault="00903ADD" w:rsidP="00903A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3ADD" w:rsidRDefault="00903ADD" w:rsidP="00903A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1D21">
        <w:rPr>
          <w:rFonts w:ascii="Times New Roman" w:hAnsi="Times New Roman" w:cs="Times New Roman"/>
          <w:b/>
          <w:sz w:val="24"/>
          <w:szCs w:val="24"/>
        </w:rPr>
        <w:t>Передача сведений об уничтожении ЛП</w:t>
      </w:r>
    </w:p>
    <w:p w:rsidR="000516D9" w:rsidRPr="000516D9" w:rsidRDefault="000516D9" w:rsidP="00051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6D9">
        <w:rPr>
          <w:rFonts w:ascii="Times New Roman" w:hAnsi="Times New Roman" w:cs="Times New Roman"/>
          <w:sz w:val="24"/>
          <w:szCs w:val="24"/>
        </w:rPr>
        <w:t>Недоброкачественные, контрафактные и фальсифицированные ЛП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6D9">
        <w:rPr>
          <w:rFonts w:ascii="Times New Roman" w:hAnsi="Times New Roman" w:cs="Times New Roman"/>
          <w:sz w:val="24"/>
          <w:szCs w:val="24"/>
        </w:rPr>
        <w:t>подлежат изъятию, вывозу и уничтожению по решению их владельца, решению Росздравнадзора в отношении ЛП.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6D9">
        <w:rPr>
          <w:rFonts w:ascii="Times New Roman" w:hAnsi="Times New Roman" w:cs="Times New Roman"/>
          <w:sz w:val="24"/>
          <w:szCs w:val="24"/>
        </w:rPr>
        <w:t>Владелец недоброкачественных, контрафактных и фальсифицированных ЛП, принявший решение об их изъятии, вывозе и уничтожении, передает указанные ЛП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6D9">
        <w:rPr>
          <w:rFonts w:ascii="Times New Roman" w:hAnsi="Times New Roman" w:cs="Times New Roman"/>
          <w:sz w:val="24"/>
          <w:szCs w:val="24"/>
        </w:rPr>
        <w:t>организации, осуществляющей уничтожение ЛП,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6D9">
        <w:rPr>
          <w:rFonts w:ascii="Times New Roman" w:hAnsi="Times New Roman" w:cs="Times New Roman"/>
          <w:sz w:val="24"/>
          <w:szCs w:val="24"/>
        </w:rPr>
        <w:t>основании соответствующего договора.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6D9">
        <w:rPr>
          <w:rFonts w:ascii="Times New Roman" w:hAnsi="Times New Roman" w:cs="Times New Roman"/>
          <w:sz w:val="24"/>
          <w:szCs w:val="24"/>
        </w:rPr>
        <w:t>Организация, осуществляющая уничтожение ЛП, составляет акт об уничтожении ЛП.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6D9">
        <w:rPr>
          <w:rFonts w:ascii="Times New Roman" w:hAnsi="Times New Roman" w:cs="Times New Roman"/>
          <w:sz w:val="24"/>
          <w:szCs w:val="24"/>
        </w:rPr>
        <w:t xml:space="preserve">Субъекты обращения, </w:t>
      </w:r>
      <w:r w:rsidRPr="000516D9">
        <w:rPr>
          <w:rFonts w:ascii="Times New Roman" w:hAnsi="Times New Roman" w:cs="Times New Roman"/>
          <w:sz w:val="24"/>
          <w:szCs w:val="24"/>
        </w:rPr>
        <w:lastRenderedPageBreak/>
        <w:t>являющиеся владельцами ЛП, подлежащих уничтожению, направляют в Росздравнадзор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6D9">
        <w:rPr>
          <w:rFonts w:ascii="Times New Roman" w:hAnsi="Times New Roman" w:cs="Times New Roman"/>
          <w:sz w:val="24"/>
          <w:szCs w:val="24"/>
        </w:rPr>
        <w:t>акты об уничтожении ЛП</w:t>
      </w:r>
    </w:p>
    <w:p w:rsidR="00903ADD" w:rsidRPr="00541D21" w:rsidRDefault="00903ADD" w:rsidP="000516D9">
      <w:pPr>
        <w:pStyle w:val="standard"/>
        <w:spacing w:before="0" w:beforeAutospacing="0" w:after="0" w:afterAutospacing="0" w:line="360" w:lineRule="auto"/>
        <w:jc w:val="both"/>
      </w:pPr>
      <w:r w:rsidRPr="00541D21">
        <w:t>Уведомление оформляется на основании документа списание на расходы с признаком передача на уничтожение.</w:t>
      </w:r>
    </w:p>
    <w:p w:rsidR="00AC7C74" w:rsidRPr="00541D21" w:rsidRDefault="0012445A" w:rsidP="00AC7C74">
      <w:pPr>
        <w:pStyle w:val="standard"/>
        <w:spacing w:before="0" w:beforeAutospacing="0" w:after="0" w:afterAutospacing="0"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pict>
          <v:shape id="_x0000_i1032" type="#_x0000_t75" style="width:481.5pt;height:183pt" o:bordertopcolor="this" o:borderleftcolor="this" o:borderbottomcolor="this" o:borderrightcolor="this">
            <v:imagedata r:id="rId14" o:title="9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9F7C41" w:rsidRPr="00541D21" w:rsidRDefault="0012445A" w:rsidP="00AC7C74">
      <w:pPr>
        <w:pStyle w:val="standard"/>
        <w:spacing w:before="0" w:beforeAutospacing="0" w:after="0" w:afterAutospacing="0"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pict>
          <v:shape id="_x0000_i1033" type="#_x0000_t75" style="width:481.5pt;height:198.75pt" o:bordertopcolor="this" o:borderleftcolor="this" o:borderbottomcolor="this" o:borderrightcolor="this">
            <v:imagedata r:id="rId15" o:title="10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AC7C74" w:rsidRPr="00541D21" w:rsidRDefault="0012445A" w:rsidP="00AC7C74">
      <w:pPr>
        <w:pStyle w:val="standard"/>
        <w:spacing w:before="0" w:beforeAutospacing="0" w:after="0" w:afterAutospacing="0"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pict>
          <v:shape id="_x0000_i1034" type="#_x0000_t75" style="width:481.5pt;height:274.5pt" o:bordertopcolor="this" o:borderleftcolor="this" o:borderbottomcolor="this" o:borderrightcolor="this">
            <v:imagedata r:id="rId16" o:title="11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41D21" w:rsidRPr="00541D21" w:rsidRDefault="00541D21" w:rsidP="00AC7C74">
      <w:pPr>
        <w:pStyle w:val="standard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541D21">
        <w:rPr>
          <w:rFonts w:eastAsiaTheme="minorHAnsi"/>
          <w:lang w:eastAsia="en-US"/>
        </w:rPr>
        <w:lastRenderedPageBreak/>
        <w:t xml:space="preserve">В уведомлении указываем причину передачи на уничтожение </w:t>
      </w:r>
    </w:p>
    <w:p w:rsidR="00541D21" w:rsidRPr="00541D21" w:rsidRDefault="00541D21" w:rsidP="00AC7C74">
      <w:pPr>
        <w:pStyle w:val="standard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541D21">
        <w:rPr>
          <w:rFonts w:eastAsiaTheme="minorHAnsi"/>
          <w:lang w:eastAsia="en-US"/>
        </w:rPr>
        <w:t>- по решению владельца;</w:t>
      </w:r>
    </w:p>
    <w:p w:rsidR="00541D21" w:rsidRPr="00541D21" w:rsidRDefault="00541D21" w:rsidP="00AC7C74">
      <w:pPr>
        <w:pStyle w:val="standard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541D21">
        <w:rPr>
          <w:rFonts w:eastAsiaTheme="minorHAnsi"/>
          <w:lang w:eastAsia="en-US"/>
        </w:rPr>
        <w:t xml:space="preserve">- по решению </w:t>
      </w:r>
      <w:proofErr w:type="spellStart"/>
      <w:r w:rsidRPr="00541D21">
        <w:rPr>
          <w:rFonts w:eastAsiaTheme="minorHAnsi"/>
          <w:lang w:eastAsia="en-US"/>
        </w:rPr>
        <w:t>росздравнадзора</w:t>
      </w:r>
      <w:proofErr w:type="spellEnd"/>
      <w:r w:rsidRPr="00541D21">
        <w:rPr>
          <w:rFonts w:eastAsiaTheme="minorHAnsi"/>
          <w:lang w:eastAsia="en-US"/>
        </w:rPr>
        <w:t>;</w:t>
      </w:r>
    </w:p>
    <w:p w:rsidR="00541D21" w:rsidRPr="00541D21" w:rsidRDefault="00541D21" w:rsidP="00AC7C74">
      <w:pPr>
        <w:pStyle w:val="standard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541D21">
        <w:rPr>
          <w:rFonts w:eastAsiaTheme="minorHAnsi"/>
          <w:lang w:eastAsia="en-US"/>
        </w:rPr>
        <w:t>- по решению сюда.</w:t>
      </w:r>
    </w:p>
    <w:p w:rsidR="00541D21" w:rsidRPr="00541D21" w:rsidRDefault="0012445A" w:rsidP="00AC7C74">
      <w:pPr>
        <w:pStyle w:val="standard"/>
        <w:spacing w:before="0" w:beforeAutospacing="0" w:after="0" w:afterAutospacing="0"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pict>
          <v:shape id="_x0000_i1035" type="#_x0000_t75" style="width:481.5pt;height:156pt" o:bordertopcolor="this" o:borderleftcolor="this" o:borderbottomcolor="this" o:borderrightcolor="this">
            <v:imagedata r:id="rId17" o:title="12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2E547F" w:rsidRDefault="002E547F" w:rsidP="00AC7C74">
      <w:pPr>
        <w:pStyle w:val="standard"/>
        <w:spacing w:before="0" w:beforeAutospacing="0" w:after="0" w:afterAutospacing="0" w:line="360" w:lineRule="auto"/>
        <w:rPr>
          <w:b/>
        </w:rPr>
      </w:pPr>
    </w:p>
    <w:p w:rsidR="00AC7C74" w:rsidRPr="00541D21" w:rsidRDefault="00AC7C74" w:rsidP="00AC7C74">
      <w:pPr>
        <w:pStyle w:val="standard"/>
        <w:spacing w:before="0" w:beforeAutospacing="0" w:after="0" w:afterAutospacing="0" w:line="360" w:lineRule="auto"/>
        <w:rPr>
          <w:b/>
        </w:rPr>
      </w:pPr>
      <w:r w:rsidRPr="00541D21">
        <w:rPr>
          <w:b/>
        </w:rPr>
        <w:t>Передача сведений о выбытии ЛП</w:t>
      </w:r>
    </w:p>
    <w:p w:rsidR="00AC7C74" w:rsidRPr="00541D21" w:rsidRDefault="00AC7C74" w:rsidP="00AC7C74">
      <w:pPr>
        <w:pStyle w:val="standard"/>
        <w:spacing w:before="0" w:beforeAutospacing="0" w:after="0" w:afterAutospacing="0" w:line="360" w:lineRule="auto"/>
      </w:pPr>
      <w:r w:rsidRPr="00541D21">
        <w:t>Уведомления оформляются на основании документов списание на расходы (без признака передача на уничтожение) и списание недостач товаров</w:t>
      </w:r>
    </w:p>
    <w:p w:rsidR="00541D21" w:rsidRPr="00541D21" w:rsidRDefault="00541D21" w:rsidP="00AC7C74">
      <w:pPr>
        <w:pStyle w:val="standard"/>
        <w:spacing w:before="0" w:beforeAutospacing="0" w:after="0" w:afterAutospacing="0" w:line="360" w:lineRule="auto"/>
      </w:pPr>
    </w:p>
    <w:p w:rsidR="00541D21" w:rsidRPr="00541D21" w:rsidRDefault="0012445A" w:rsidP="00AC7C74">
      <w:pPr>
        <w:pStyle w:val="standard"/>
        <w:spacing w:before="0" w:beforeAutospacing="0" w:after="0" w:afterAutospacing="0" w:line="360" w:lineRule="auto"/>
      </w:pPr>
      <w:r>
        <w:pict>
          <v:shape id="_x0000_i1036" type="#_x0000_t75" style="width:481.5pt;height:310.5pt" o:bordertopcolor="this" o:borderleftcolor="this" o:borderbottomcolor="this" o:borderrightcolor="this">
            <v:imagedata r:id="rId18" o:title="13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41D21" w:rsidRPr="00541D21" w:rsidRDefault="00541D21" w:rsidP="00AC7C74">
      <w:pPr>
        <w:pStyle w:val="standard"/>
        <w:spacing w:before="0" w:beforeAutospacing="0" w:after="0" w:afterAutospacing="0" w:line="360" w:lineRule="auto"/>
      </w:pPr>
    </w:p>
    <w:p w:rsidR="00541D21" w:rsidRPr="00541D21" w:rsidRDefault="0012445A" w:rsidP="00AC7C74">
      <w:pPr>
        <w:pStyle w:val="standard"/>
        <w:spacing w:before="0" w:beforeAutospacing="0" w:after="0" w:afterAutospacing="0" w:line="360" w:lineRule="auto"/>
      </w:pPr>
      <w:r>
        <w:lastRenderedPageBreak/>
        <w:pict>
          <v:shape id="_x0000_i1037" type="#_x0000_t75" style="width:481.5pt;height:237.75pt" o:bordertopcolor="this" o:borderleftcolor="this" o:borderbottomcolor="this" o:borderrightcolor="this">
            <v:imagedata r:id="rId19" o:title="14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AC7C74" w:rsidRPr="00541D21" w:rsidRDefault="0012445A" w:rsidP="006929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8" type="#_x0000_t75" style="width:481.5pt;height:112.5pt" o:bordertopcolor="this" o:borderleftcolor="this" o:borderbottomcolor="this" o:borderrightcolor="this">
            <v:imagedata r:id="rId20" o:title="15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sectPr w:rsidR="00AC7C74" w:rsidRPr="00541D21" w:rsidSect="00D761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66957"/>
    <w:multiLevelType w:val="hybridMultilevel"/>
    <w:tmpl w:val="02C8FD78"/>
    <w:lvl w:ilvl="0" w:tplc="E47A98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71F45"/>
    <w:multiLevelType w:val="hybridMultilevel"/>
    <w:tmpl w:val="2FFC549A"/>
    <w:lvl w:ilvl="0" w:tplc="C3AC4886">
      <w:start w:val="3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69"/>
    <w:rsid w:val="000516D9"/>
    <w:rsid w:val="0012445A"/>
    <w:rsid w:val="002E547F"/>
    <w:rsid w:val="004B48ED"/>
    <w:rsid w:val="00541D21"/>
    <w:rsid w:val="005727BE"/>
    <w:rsid w:val="006929DF"/>
    <w:rsid w:val="00806E1C"/>
    <w:rsid w:val="00807696"/>
    <w:rsid w:val="008352A7"/>
    <w:rsid w:val="00903ADD"/>
    <w:rsid w:val="009F7C41"/>
    <w:rsid w:val="00A04A9F"/>
    <w:rsid w:val="00A2302A"/>
    <w:rsid w:val="00AC7C74"/>
    <w:rsid w:val="00B85ACD"/>
    <w:rsid w:val="00BF1F90"/>
    <w:rsid w:val="00C21620"/>
    <w:rsid w:val="00D7619E"/>
    <w:rsid w:val="00DC1869"/>
    <w:rsid w:val="00DC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C82B033"/>
  <w15:chartTrackingRefBased/>
  <w15:docId w15:val="{009C40B3-D29D-4907-8799-C1593F71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903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F7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AA642-9498-42BD-A484-1D9DB5E8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7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GusevaA</dc:creator>
  <cp:keywords/>
  <dc:description/>
  <cp:lastModifiedBy>GusevaA</cp:lastModifiedBy>
  <cp:revision>15</cp:revision>
  <dcterms:created xsi:type="dcterms:W3CDTF">2019-07-25T08:53:00Z</dcterms:created>
  <dcterms:modified xsi:type="dcterms:W3CDTF">2019-09-24T06:36:00Z</dcterms:modified>
</cp:coreProperties>
</file>